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BDF1" w14:textId="77777777" w:rsidR="00C27FB7" w:rsidRPr="00C27FB7" w:rsidRDefault="00C27FB7" w:rsidP="00C27F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27FB7">
        <w:rPr>
          <w:rFonts w:ascii="Times New Roman" w:eastAsia="Calibri" w:hAnsi="Times New Roman" w:cs="Times New Roman"/>
          <w:b/>
          <w:sz w:val="28"/>
          <w:szCs w:val="28"/>
        </w:rPr>
        <w:t>Детска градина „Щастие“, град Кърджали</w:t>
      </w:r>
    </w:p>
    <w:p w14:paraId="4A0DA4CF" w14:textId="77777777" w:rsidR="00C27FB7" w:rsidRPr="00C27FB7" w:rsidRDefault="00C27FB7" w:rsidP="00C27FB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Calibri" w:hAnsi="Calibri" w:cs="Calibri"/>
          <w:b/>
          <w:sz w:val="18"/>
          <w:szCs w:val="18"/>
        </w:rPr>
      </w:pPr>
      <w:r w:rsidRPr="00C27FB7">
        <w:rPr>
          <w:rFonts w:ascii="Segoe UI Symbol" w:eastAsia="Calibri" w:hAnsi="Segoe UI Symbol" w:cs="Calibri"/>
          <w:b/>
          <w:sz w:val="18"/>
          <w:szCs w:val="18"/>
        </w:rPr>
        <w:t>⌦</w:t>
      </w:r>
      <w:r w:rsidRPr="00C27FB7">
        <w:rPr>
          <w:rFonts w:ascii="Calibri" w:eastAsia="Calibri" w:hAnsi="Calibri" w:cs="Calibri"/>
          <w:b/>
          <w:sz w:val="18"/>
          <w:szCs w:val="18"/>
        </w:rPr>
        <w:t>Гр. Кърджали, ул. „Крайбрежна“ №22,</w:t>
      </w:r>
      <w:r w:rsidRPr="00C27FB7">
        <w:rPr>
          <w:rFonts w:ascii="Segoe UI Symbol" w:eastAsia="Calibri" w:hAnsi="Segoe UI Symbol" w:cs="Calibri"/>
          <w:b/>
          <w:sz w:val="18"/>
          <w:szCs w:val="18"/>
        </w:rPr>
        <w:t>☏</w:t>
      </w:r>
      <w:r w:rsidRPr="00C27FB7">
        <w:rPr>
          <w:rFonts w:ascii="Calibri" w:eastAsia="Calibri" w:hAnsi="Calibri" w:cs="Calibri"/>
          <w:b/>
          <w:sz w:val="18"/>
          <w:szCs w:val="18"/>
        </w:rPr>
        <w:t xml:space="preserve"> 0361/65341,</w:t>
      </w:r>
    </w:p>
    <w:p w14:paraId="08788660" w14:textId="081676ED" w:rsidR="00C27FB7" w:rsidRPr="003E20ED" w:rsidRDefault="00C27FB7" w:rsidP="00C27FB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Calibri" w:hAnsi="Calibri" w:cs="Calibri"/>
          <w:b/>
          <w:sz w:val="18"/>
          <w:szCs w:val="18"/>
        </w:rPr>
      </w:pPr>
      <w:r w:rsidRPr="00C27FB7">
        <w:rPr>
          <w:rFonts w:ascii="Calibri" w:eastAsia="Calibri" w:hAnsi="Calibri" w:cs="Calibri"/>
          <w:b/>
          <w:sz w:val="18"/>
          <w:szCs w:val="18"/>
        </w:rPr>
        <w:t xml:space="preserve"> </w:t>
      </w:r>
      <w:r w:rsidRPr="00C27FB7">
        <w:rPr>
          <w:rFonts w:ascii="Segoe UI Symbol" w:eastAsia="Calibri" w:hAnsi="Segoe UI Symbol" w:cs="Calibri"/>
          <w:b/>
          <w:sz w:val="18"/>
          <w:szCs w:val="18"/>
        </w:rPr>
        <w:t>📧</w:t>
      </w:r>
      <w:r w:rsidR="003E20ED">
        <w:rPr>
          <w:rFonts w:ascii="Calibri" w:eastAsia="Calibri" w:hAnsi="Calibri" w:cs="Calibri"/>
          <w:b/>
          <w:sz w:val="18"/>
          <w:szCs w:val="18"/>
          <w:lang w:val="en-US"/>
        </w:rPr>
        <w:t>info-909145@edu.mon.bg</w:t>
      </w:r>
    </w:p>
    <w:p w14:paraId="12C7B6F1" w14:textId="77777777" w:rsidR="00C27FB7" w:rsidRDefault="00C27FB7" w:rsidP="00C27F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C1F985" w14:textId="77777777" w:rsidR="00C27FB7" w:rsidRDefault="00C27FB7" w:rsidP="00C27F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8E1F1C" w14:textId="77777777" w:rsidR="00C27FB7" w:rsidRDefault="00C27FB7" w:rsidP="00C27F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4C4D11" w14:textId="77777777" w:rsidR="00C27FB7" w:rsidRPr="00C27FB7" w:rsidRDefault="00C27FB7" w:rsidP="00C27F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27FB7">
        <w:rPr>
          <w:rFonts w:ascii="Times New Roman" w:eastAsia="Calibri" w:hAnsi="Times New Roman" w:cs="Times New Roman"/>
          <w:b/>
          <w:sz w:val="24"/>
          <w:szCs w:val="24"/>
        </w:rPr>
        <w:t xml:space="preserve">УТВЪРДИЛ: </w:t>
      </w:r>
    </w:p>
    <w:p w14:paraId="5B353B1F" w14:textId="4F0A4EF0" w:rsidR="00C27FB7" w:rsidRPr="00C27FB7" w:rsidRDefault="003E20ED" w:rsidP="00C27F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Семра Чаушева</w:t>
      </w:r>
      <w:r w:rsidR="00C27FB7" w:rsidRPr="00C27FB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42A0C13" w14:textId="77777777" w:rsidR="00C27FB7" w:rsidRPr="00C27FB7" w:rsidRDefault="00C27FB7" w:rsidP="00C27F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FB7">
        <w:rPr>
          <w:rFonts w:ascii="Times New Roman" w:eastAsia="Calibri" w:hAnsi="Times New Roman" w:cs="Times New Roman"/>
          <w:sz w:val="24"/>
          <w:szCs w:val="24"/>
        </w:rPr>
        <w:t>Директор на ДГ „Щастие“</w:t>
      </w:r>
    </w:p>
    <w:p w14:paraId="7C1DF962" w14:textId="77777777" w:rsidR="00C27FB7" w:rsidRDefault="00C27FB7" w:rsidP="000567A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4F5258E" w14:textId="77777777" w:rsidR="00C27FB7" w:rsidRDefault="00C27FB7" w:rsidP="000567A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BAE8349" w14:textId="77777777" w:rsidR="00C27FB7" w:rsidRDefault="00C27FB7" w:rsidP="000567A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0EF8B65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ПРАВИЛА </w:t>
      </w:r>
    </w:p>
    <w:p w14:paraId="20C36F8B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достъп в сграда и дворно пространство</w:t>
      </w:r>
    </w:p>
    <w:p w14:paraId="049AF6C6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Детска градина „</w:t>
      </w:r>
      <w:r w:rsidR="00C27FB7" w:rsidRPr="00C27F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Щастие</w:t>
      </w: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</w:t>
      </w:r>
      <w:r w:rsidR="00C27FB7" w:rsidRPr="00C27F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гр.</w:t>
      </w: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27FB7" w:rsidRPr="00C27F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Кърджали</w:t>
      </w:r>
    </w:p>
    <w:p w14:paraId="47F9C426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53E6C4D0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 1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В Правилата за безопасност и ограничаване на достъпа в детската градина се определят правата и задълженията на работещите в детската градина, родители и други посетители, както и се урежда организацията на дейността им, съобразно особеностите на детската градина.</w:t>
      </w:r>
    </w:p>
    <w:p w14:paraId="571945B0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 2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С оглед осигуряване на безопасност на децата се забранява:</w:t>
      </w:r>
    </w:p>
    <w:p w14:paraId="7F9360E0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преминаването на граждани през двора на детската градина;</w:t>
      </w:r>
    </w:p>
    <w:p w14:paraId="53F87FD0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разхождането на домашни любимци и/или други животни;</w:t>
      </w:r>
    </w:p>
    <w:p w14:paraId="7F4C33F0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влизането и паркирането на автомобили.</w:t>
      </w:r>
    </w:p>
    <w:p w14:paraId="2971752D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3. </w:t>
      </w:r>
      <w:r w:rsidRPr="000567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По изключение в двора на детската градина могат да спират автомобили, осъществяващи разтоварна дейност за нуждите на градината </w:t>
      </w:r>
      <w:r w:rsidRPr="000567AA">
        <w:rPr>
          <w:rFonts w:ascii="Times New Roman" w:eastAsia="Times New Roman" w:hAnsi="Times New Roman" w:cs="Times New Roman"/>
          <w:i/>
          <w:sz w:val="24"/>
          <w:szCs w:val="24"/>
        </w:rPr>
        <w:t>(доставяне на хранителни продукти, хигиенни материали, материали за предстоящ ремонт и др).</w:t>
      </w:r>
    </w:p>
    <w:p w14:paraId="00A903E9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color w:val="000000"/>
          <w:sz w:val="24"/>
          <w:szCs w:val="24"/>
        </w:rPr>
        <w:t>(2) При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осъществяване на ремонтни дейности се издава специална заповед на директора за спирането на автомобили и достъпа на лица, извършващи ремонтните дейности.</w:t>
      </w:r>
    </w:p>
    <w:p w14:paraId="6F07BCD6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 4.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извънработно време и почивни дни се заключват входовете и порталите на детската градина.</w:t>
      </w:r>
    </w:p>
    <w:p w14:paraId="16E44A9E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 5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В детската градина се осъществява пропускателен режим за външни лица само през централния вход, както следва:</w:t>
      </w:r>
    </w:p>
    <w:p w14:paraId="4F0F4B91" w14:textId="77777777" w:rsidR="000567AA" w:rsidRPr="000567AA" w:rsidRDefault="000567AA" w:rsidP="000567AA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964" w:right="459" w:hanging="28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специален прономерован и прошнурован дневник срещу представяне на документ, удостоверяващ самоличност, се отбелязват трите имена на посети</w:t>
      </w:r>
      <w:r w:rsidR="00C27FB7" w:rsidRPr="00C27F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телите, лицето при което отиват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18D2CE0C" w14:textId="77777777" w:rsidR="000567AA" w:rsidRPr="000567AA" w:rsidRDefault="000567AA" w:rsidP="000567AA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964" w:right="459" w:hanging="28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Прави се проверка на посетителя, както и неговия багаж за притежаване на оръжие и други опасни вещества и предмети.</w:t>
      </w:r>
    </w:p>
    <w:p w14:paraId="6A376A10" w14:textId="77777777" w:rsidR="000567AA" w:rsidRPr="000567AA" w:rsidRDefault="000567AA" w:rsidP="000567AA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964" w:right="459" w:hanging="28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 се допуска внасянето на обемисти предмети и вещи, освен с разрешение на директора на детската градина.</w:t>
      </w:r>
    </w:p>
    <w:p w14:paraId="6AECE17E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 6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Ръководителите на допълнителни педагогически дейности в детската градина; лица, осъществяващи развлекателни дейности за децата и други, които имат служебни ангажименти в детската градина се запознават с правилата за достъп и безопасност и се задължават да ги спазват стриктно.</w:t>
      </w:r>
    </w:p>
    <w:p w14:paraId="1C939E61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Чл. 7.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(1) Родителите на децата имат право на достъп до съблекалнята на детската група.</w:t>
      </w:r>
    </w:p>
    <w:p w14:paraId="662FAF9A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(2)</w:t>
      </w: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Родителите на децата нямат право на достъп до останалите помещения.</w:t>
      </w:r>
    </w:p>
    <w:p w14:paraId="4E7081E8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(3)</w:t>
      </w: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Родителите на децата могат да посещават и други помещения по изключение, в случаите на организирани празници, развлечения и други дейности за децата с участието на родители и/или родителски срещи.</w:t>
      </w:r>
    </w:p>
    <w:p w14:paraId="4D348EC0" w14:textId="3DA60E3B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 8.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Работещите в детската градина и родителите на децата се запознават с правилата ср</w:t>
      </w:r>
      <w:r w:rsidR="003E2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е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щу подпис и се задължават да ги спазват. </w:t>
      </w:r>
    </w:p>
    <w:p w14:paraId="7455440C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 9.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Учителите на детските групи се задължават</w:t>
      </w: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да поставят Правилата на достъпно място за информация на всички родители и посетители на детската градина. </w:t>
      </w:r>
    </w:p>
    <w:p w14:paraId="06207A92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 10.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Директорът на детската градина координира, контролира и носи отговорност за прилагането на правилата.</w:t>
      </w:r>
    </w:p>
    <w:p w14:paraId="270AF068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 11.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Директорът на детската градина </w:t>
      </w: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се задължава да публикува Правилата на интернет страницата на детската градина.</w:t>
      </w:r>
    </w:p>
    <w:p w14:paraId="69B5968D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left="284" w:right="459"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0567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Чл. 12. 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Правилата за 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достъпа 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в сградата и дворното пространство на 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детската градина </w:t>
      </w:r>
      <w:r w:rsidRPr="000567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са изготвени в съответствие с нормативната уредба в образованието и с Правилника за дейността на детска градина </w:t>
      </w:r>
      <w:r w:rsidR="00C27FB7" w:rsidRPr="00C27F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«Щастие».</w:t>
      </w:r>
    </w:p>
    <w:p w14:paraId="765D9814" w14:textId="77777777" w:rsidR="000567AA" w:rsidRPr="000567AA" w:rsidRDefault="000567AA" w:rsidP="000567A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FA036F1" w14:textId="30309B6C" w:rsidR="000567AA" w:rsidRPr="003A7497" w:rsidRDefault="000567AA" w:rsidP="000567A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7497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Настоящите Правила за достъп до сградата и дворното пространство на Детска градина „</w:t>
      </w:r>
      <w:r w:rsidR="00EB6CDE" w:rsidRPr="003A7497">
        <w:rPr>
          <w:rFonts w:ascii="Times New Roman" w:eastAsia="Times New Roman" w:hAnsi="Times New Roman" w:cs="Times New Roman"/>
          <w:sz w:val="24"/>
          <w:szCs w:val="24"/>
          <w:lang w:eastAsia="bg-BG"/>
        </w:rPr>
        <w:t>Щастие</w:t>
      </w:r>
      <w:r w:rsidRPr="003A74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  <w:r w:rsidR="00EB6CDE" w:rsidRPr="003A74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</w:t>
      </w:r>
      <w:r w:rsidRPr="003A74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утвърдени със Заповед № </w:t>
      </w:r>
      <w:r w:rsidR="001F6BC8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58</w:t>
      </w:r>
      <w:r w:rsidRPr="003A7497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/</w:t>
      </w:r>
      <w:r w:rsidR="003E20E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16</w:t>
      </w:r>
      <w:r w:rsidR="00EB6CDE" w:rsidRPr="003A749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.09.</w:t>
      </w:r>
      <w:r w:rsidRPr="003A749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</w:t>
      </w:r>
      <w:r w:rsidR="00EB6CDE" w:rsidRPr="003A749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</w:t>
      </w:r>
      <w:r w:rsidR="001F6BC8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6</w:t>
      </w:r>
      <w:r w:rsidRPr="003A74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директора.</w:t>
      </w:r>
    </w:p>
    <w:p w14:paraId="4068A92C" w14:textId="77777777" w:rsidR="00C27FB7" w:rsidRPr="00C27FB7" w:rsidRDefault="00C27FB7" w:rsidP="00C27F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14:paraId="0A2ECCF0" w14:textId="77777777" w:rsidR="00C27FB7" w:rsidRPr="00C27FB7" w:rsidRDefault="00C27FB7" w:rsidP="00C27F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27FB7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Изготвил</w:t>
      </w:r>
      <w:r w:rsidRPr="00C27FB7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: </w:t>
      </w:r>
    </w:p>
    <w:p w14:paraId="4078BF65" w14:textId="7F9F8B08" w:rsidR="00C27FB7" w:rsidRPr="00C27FB7" w:rsidRDefault="003E20ED" w:rsidP="00C27F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Семра Чаушева</w:t>
      </w:r>
    </w:p>
    <w:p w14:paraId="735365F9" w14:textId="77777777" w:rsidR="004675AF" w:rsidRPr="00C27FB7" w:rsidRDefault="004675AF">
      <w:pPr>
        <w:rPr>
          <w:sz w:val="24"/>
          <w:szCs w:val="24"/>
        </w:rPr>
      </w:pPr>
    </w:p>
    <w:sectPr w:rsidR="004675AF" w:rsidRPr="00C27FB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463E3" w14:textId="77777777" w:rsidR="009A19D3" w:rsidRDefault="009A19D3" w:rsidP="00C27FB7">
      <w:pPr>
        <w:spacing w:after="0" w:line="240" w:lineRule="auto"/>
      </w:pPr>
      <w:r>
        <w:separator/>
      </w:r>
    </w:p>
  </w:endnote>
  <w:endnote w:type="continuationSeparator" w:id="0">
    <w:p w14:paraId="346DD046" w14:textId="77777777" w:rsidR="009A19D3" w:rsidRDefault="009A19D3" w:rsidP="00C2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AC85" w14:textId="77777777" w:rsidR="009A19D3" w:rsidRDefault="009A19D3" w:rsidP="00C27FB7">
      <w:pPr>
        <w:spacing w:after="0" w:line="240" w:lineRule="auto"/>
      </w:pPr>
      <w:r>
        <w:separator/>
      </w:r>
    </w:p>
  </w:footnote>
  <w:footnote w:type="continuationSeparator" w:id="0">
    <w:p w14:paraId="110CA35C" w14:textId="77777777" w:rsidR="009A19D3" w:rsidRDefault="009A19D3" w:rsidP="00C2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7648756"/>
      <w:docPartObj>
        <w:docPartGallery w:val="Page Numbers (Top of Page)"/>
        <w:docPartUnique/>
      </w:docPartObj>
    </w:sdtPr>
    <w:sdtContent>
      <w:p w14:paraId="266DE94E" w14:textId="77777777" w:rsidR="003A7497" w:rsidRDefault="003A7497">
        <w:pPr>
          <w:pStyle w:val="a3"/>
          <w:jc w:val="right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от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19C11BA" w14:textId="77777777" w:rsidR="003A7497" w:rsidRDefault="003A74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7DE0"/>
    <w:multiLevelType w:val="hybridMultilevel"/>
    <w:tmpl w:val="B7E2D20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6610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7AA"/>
    <w:rsid w:val="000567AA"/>
    <w:rsid w:val="001F6BC8"/>
    <w:rsid w:val="002D37D9"/>
    <w:rsid w:val="002D640E"/>
    <w:rsid w:val="00395937"/>
    <w:rsid w:val="003A7497"/>
    <w:rsid w:val="003E20ED"/>
    <w:rsid w:val="004675AF"/>
    <w:rsid w:val="009A19D3"/>
    <w:rsid w:val="00C27FB7"/>
    <w:rsid w:val="00D963A4"/>
    <w:rsid w:val="00EB6CDE"/>
    <w:rsid w:val="00F5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74D6C"/>
  <w15:docId w15:val="{3AD49FE9-82B1-4E7A-A353-112579C6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27FB7"/>
  </w:style>
  <w:style w:type="paragraph" w:styleId="a5">
    <w:name w:val="footer"/>
    <w:basedOn w:val="a"/>
    <w:link w:val="a6"/>
    <w:uiPriority w:val="99"/>
    <w:unhideWhenUsed/>
    <w:rsid w:val="00C2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27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909145: ДГ "Щастие" - Кърджали</cp:lastModifiedBy>
  <cp:revision>6</cp:revision>
  <cp:lastPrinted>2022-11-16T11:23:00Z</cp:lastPrinted>
  <dcterms:created xsi:type="dcterms:W3CDTF">2022-10-31T12:46:00Z</dcterms:created>
  <dcterms:modified xsi:type="dcterms:W3CDTF">2026-10-09T06:03:00Z</dcterms:modified>
</cp:coreProperties>
</file>